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A722F5" w14:textId="5A64A834" w:rsidR="00463675" w:rsidRPr="00837FA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985664">
        <w:rPr>
          <w:rFonts w:ascii="Arial" w:hAnsi="Arial" w:cs="Arial"/>
          <w:b/>
          <w:bCs/>
          <w:sz w:val="22"/>
        </w:rPr>
        <w:t>9</w:t>
      </w:r>
      <w:r w:rsidR="000949D5">
        <w:rPr>
          <w:rFonts w:ascii="Arial" w:hAnsi="Arial" w:cs="Arial"/>
          <w:b/>
          <w:bCs/>
          <w:sz w:val="22"/>
        </w:rPr>
        <w:t>6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D57342">
        <w:rPr>
          <w:rFonts w:ascii="Arial" w:hAnsi="Arial" w:cs="Arial"/>
          <w:b/>
          <w:bCs/>
          <w:sz w:val="22"/>
        </w:rPr>
        <w:t xml:space="preserve">Tdoc </w:t>
      </w:r>
      <w:r w:rsidR="000A0016" w:rsidRPr="00D57342">
        <w:rPr>
          <w:rFonts w:ascii="Arial" w:hAnsi="Arial" w:cs="Arial"/>
          <w:b/>
          <w:bCs/>
          <w:sz w:val="22"/>
        </w:rPr>
        <w:t>S4-</w:t>
      </w:r>
      <w:r w:rsidR="007E3BE6">
        <w:rPr>
          <w:rFonts w:ascii="Arial" w:hAnsi="Arial" w:cs="Arial"/>
          <w:b/>
          <w:bCs/>
          <w:sz w:val="22"/>
        </w:rPr>
        <w:t>17131</w:t>
      </w:r>
      <w:r w:rsidR="00A72EC5">
        <w:rPr>
          <w:rFonts w:ascii="Arial" w:hAnsi="Arial" w:cs="Arial"/>
          <w:b/>
          <w:bCs/>
          <w:sz w:val="22"/>
        </w:rPr>
        <w:t>2</w:t>
      </w:r>
    </w:p>
    <w:p w14:paraId="1EF50586" w14:textId="40BC01CC" w:rsidR="00463675" w:rsidRPr="00F1745E" w:rsidRDefault="000949D5" w:rsidP="00320079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13-17</w:t>
      </w:r>
      <w:r w:rsidR="00F46FC3" w:rsidRPr="00837F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F46FC3" w:rsidRPr="00837FAE">
        <w:rPr>
          <w:rFonts w:ascii="Arial" w:hAnsi="Arial" w:cs="Arial"/>
          <w:b/>
          <w:bCs/>
          <w:sz w:val="22"/>
        </w:rPr>
        <w:t xml:space="preserve"> 2017, </w:t>
      </w:r>
      <w:r>
        <w:rPr>
          <w:rFonts w:ascii="Arial" w:hAnsi="Arial" w:cs="Arial"/>
          <w:b/>
          <w:bCs/>
          <w:sz w:val="22"/>
        </w:rPr>
        <w:t>Albuquerque, USA</w:t>
      </w:r>
      <w:r w:rsidR="00320079">
        <w:rPr>
          <w:rFonts w:ascii="Arial" w:hAnsi="Arial" w:cs="Arial"/>
          <w:b/>
          <w:bCs/>
          <w:sz w:val="22"/>
        </w:rPr>
        <w:tab/>
      </w:r>
      <w:bookmarkStart w:id="0" w:name="_GoBack"/>
      <w:bookmarkEnd w:id="0"/>
      <w:r w:rsidR="00320079" w:rsidRPr="00320079">
        <w:rPr>
          <w:rFonts w:ascii="Arial" w:hAnsi="Arial" w:cs="Arial"/>
          <w:bCs/>
          <w:sz w:val="22"/>
        </w:rPr>
        <w:t>revision of S4-171311</w:t>
      </w:r>
      <w:r w:rsidR="000A0016" w:rsidRPr="00837FAE">
        <w:rPr>
          <w:rFonts w:ascii="Arial" w:hAnsi="Arial" w:cs="Arial"/>
          <w:b/>
          <w:bCs/>
          <w:sz w:val="22"/>
        </w:rPr>
        <w:tab/>
      </w:r>
    </w:p>
    <w:p w14:paraId="38E19B1B" w14:textId="77777777" w:rsidR="00463675" w:rsidRPr="00F1745E" w:rsidRDefault="00463675">
      <w:pPr>
        <w:rPr>
          <w:rFonts w:ascii="Arial" w:hAnsi="Arial" w:cs="Arial"/>
        </w:rPr>
      </w:pPr>
    </w:p>
    <w:p w14:paraId="420821D7" w14:textId="05ADB6BE"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5F22FA" w:rsidRPr="005F22FA">
        <w:rPr>
          <w:rFonts w:ascii="Arial" w:hAnsi="Arial" w:cs="Arial"/>
          <w:highlight w:val="yellow"/>
        </w:rPr>
        <w:t>DRAFT</w:t>
      </w:r>
      <w:r w:rsidR="005F22FA" w:rsidRPr="005F22FA">
        <w:rPr>
          <w:rFonts w:ascii="Arial" w:hAnsi="Arial" w:cs="Arial"/>
        </w:rPr>
        <w:t xml:space="preserve"> </w:t>
      </w:r>
      <w:r w:rsidR="00B12EF6" w:rsidRPr="00D57342">
        <w:rPr>
          <w:rFonts w:ascii="Arial" w:hAnsi="Arial" w:cs="Arial"/>
          <w:bCs/>
        </w:rPr>
        <w:t xml:space="preserve">LS </w:t>
      </w:r>
      <w:r w:rsidR="00557D96" w:rsidRPr="00D57342">
        <w:rPr>
          <w:rFonts w:ascii="Arial" w:hAnsi="Arial" w:cs="Arial"/>
          <w:bCs/>
        </w:rPr>
        <w:t xml:space="preserve">on </w:t>
      </w:r>
      <w:r w:rsidR="000949D5">
        <w:rPr>
          <w:rFonts w:ascii="Arial" w:hAnsi="Arial" w:cs="Arial"/>
          <w:bCs/>
        </w:rPr>
        <w:t>DASH APIs</w:t>
      </w:r>
    </w:p>
    <w:p w14:paraId="4D071670" w14:textId="2AC476CC"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985664">
        <w:rPr>
          <w:rFonts w:ascii="Arial" w:eastAsia="SimSun" w:hAnsi="Arial" w:cs="Arial"/>
          <w:bCs/>
        </w:rPr>
        <w:t>None</w:t>
      </w:r>
      <w:r w:rsidR="00B12EF6" w:rsidRPr="00B12EF6">
        <w:rPr>
          <w:rFonts w:ascii="Arial" w:eastAsia="SimSun" w:hAnsi="Arial" w:cs="Arial"/>
          <w:bCs/>
        </w:rPr>
        <w:t xml:space="preserve"> </w:t>
      </w:r>
    </w:p>
    <w:p w14:paraId="23F49EA8" w14:textId="4512EAE4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Release 1</w:t>
      </w:r>
      <w:r w:rsidR="000949D5">
        <w:rPr>
          <w:rFonts w:ascii="Arial" w:hAnsi="Arial" w:cs="Arial"/>
          <w:bCs/>
        </w:rPr>
        <w:t>5</w:t>
      </w:r>
    </w:p>
    <w:p w14:paraId="782F012A" w14:textId="5FD517C4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0949D5">
        <w:rPr>
          <w:rFonts w:ascii="Arial" w:hAnsi="Arial" w:cs="Arial"/>
          <w:bCs/>
        </w:rPr>
        <w:t>3GPP TSG SA WG4</w:t>
      </w:r>
    </w:p>
    <w:p w14:paraId="3E4CA5B0" w14:textId="797B799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632D2D">
        <w:rPr>
          <w:rFonts w:ascii="Arial" w:hAnsi="Arial" w:cs="Arial"/>
          <w:bCs/>
        </w:rPr>
        <w:t>Mr. Will Law</w:t>
      </w:r>
    </w:p>
    <w:p w14:paraId="68263285" w14:textId="1377F1C3" w:rsidR="000949D5" w:rsidRPr="000949D5" w:rsidRDefault="000949D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="00632D2D" w:rsidRPr="00632D2D">
        <w:rPr>
          <w:rFonts w:ascii="Arial" w:hAnsi="Arial" w:cs="Arial"/>
        </w:rPr>
        <w:t>c/o</w:t>
      </w:r>
      <w:r w:rsidR="00632D2D">
        <w:rPr>
          <w:rFonts w:ascii="Arial" w:hAnsi="Arial" w:cs="Arial"/>
          <w:b/>
        </w:rPr>
        <w:t xml:space="preserve"> </w:t>
      </w:r>
      <w:r w:rsidR="00632D2D">
        <w:rPr>
          <w:rFonts w:ascii="Arial" w:hAnsi="Arial" w:cs="Arial"/>
        </w:rPr>
        <w:t>DASH Industry Forum</w:t>
      </w:r>
      <w:r w:rsidRPr="000949D5">
        <w:rPr>
          <w:rFonts w:ascii="Arial" w:hAnsi="Arial" w:cs="Arial"/>
        </w:rPr>
        <w:t xml:space="preserve"> </w:t>
      </w:r>
    </w:p>
    <w:p w14:paraId="1D7D2D7A" w14:textId="1A59268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Cc:</w:t>
      </w:r>
      <w:r w:rsidRPr="00B12EF6">
        <w:rPr>
          <w:rFonts w:ascii="Arial" w:hAnsi="Arial" w:cs="Arial"/>
          <w:bCs/>
        </w:rPr>
        <w:tab/>
      </w:r>
    </w:p>
    <w:p w14:paraId="6646614F" w14:textId="77777777"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FCAD0C9" w14:textId="335B00AB" w:rsidR="00463675" w:rsidRDefault="00463675" w:rsidP="00B12EF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32D2D">
        <w:rPr>
          <w:rFonts w:cs="Arial"/>
          <w:b w:val="0"/>
          <w:bCs/>
        </w:rPr>
        <w:t>Charles Lo</w:t>
      </w:r>
    </w:p>
    <w:p w14:paraId="45356368" w14:textId="5D9CB023" w:rsidR="00632D2D" w:rsidRPr="00632D2D" w:rsidRDefault="00632D2D" w:rsidP="00632D2D">
      <w:pPr>
        <w:rPr>
          <w:rFonts w:ascii="Arial" w:hAnsi="Arial" w:cs="Arial"/>
          <w:b/>
        </w:rPr>
      </w:pPr>
      <w:r>
        <w:t xml:space="preserve">          </w:t>
      </w:r>
      <w:r w:rsidRPr="00632D2D">
        <w:rPr>
          <w:rFonts w:ascii="Arial" w:hAnsi="Arial" w:cs="Arial"/>
          <w:b/>
        </w:rPr>
        <w:t xml:space="preserve"> Tel.Number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  <w:t xml:space="preserve"> </w:t>
      </w:r>
      <w:r w:rsidRPr="00632D2D">
        <w:rPr>
          <w:rFonts w:ascii="Arial" w:hAnsi="Arial" w:cs="Arial"/>
        </w:rPr>
        <w:t>+1 858-651-5674</w:t>
      </w:r>
    </w:p>
    <w:p w14:paraId="62B89572" w14:textId="372F79A8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632D2D">
        <w:rPr>
          <w:rFonts w:cs="Arial"/>
          <w:b w:val="0"/>
          <w:bCs/>
        </w:rPr>
        <w:t>clo@qti.qualcomm.com</w:t>
      </w:r>
    </w:p>
    <w:p w14:paraId="5E4A1BD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B5820F6" w14:textId="0D71359E" w:rsidR="00463675" w:rsidRDefault="00463675" w:rsidP="00632D2D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Attachments:</w:t>
      </w:r>
      <w:r w:rsidRPr="00F1745E">
        <w:rPr>
          <w:rFonts w:ascii="Arial" w:hAnsi="Arial" w:cs="Arial"/>
          <w:bCs/>
        </w:rPr>
        <w:tab/>
      </w:r>
      <w:r w:rsidR="00632D2D">
        <w:rPr>
          <w:rFonts w:ascii="Arial" w:hAnsi="Arial" w:cs="Arial"/>
          <w:bCs/>
        </w:rPr>
        <w:t>3GPP Rel-15 Service Interactivity (SerInter) Work Item Description</w:t>
      </w:r>
    </w:p>
    <w:p w14:paraId="1AF930D7" w14:textId="206E4163" w:rsidR="00182F24" w:rsidRPr="00182F24" w:rsidRDefault="00182F24" w:rsidP="00632D2D">
      <w:pPr>
        <w:spacing w:after="60"/>
        <w:ind w:left="1985" w:hanging="1985"/>
        <w:rPr>
          <w:rFonts w:ascii="Arial" w:hAnsi="Arial" w:cs="Arial"/>
        </w:rPr>
      </w:pPr>
    </w:p>
    <w:p w14:paraId="6EF53FD3" w14:textId="77777777" w:rsidR="00463675" w:rsidRDefault="00463675">
      <w:pPr>
        <w:rPr>
          <w:rFonts w:ascii="Arial" w:hAnsi="Arial" w:cs="Arial"/>
        </w:rPr>
      </w:pPr>
    </w:p>
    <w:p w14:paraId="519E864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EE33BFF" w14:textId="6476134E" w:rsidR="0039684A" w:rsidRDefault="002A5739" w:rsidP="00A11092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3GPP SA4 is currently working on a service interactivity </w:t>
      </w:r>
      <w:r w:rsidR="00C63B39">
        <w:rPr>
          <w:rFonts w:ascii="Arial" w:eastAsia="SimSun" w:hAnsi="Arial" w:cs="Arial"/>
        </w:rPr>
        <w:t>work item (attache</w:t>
      </w:r>
      <w:r w:rsidR="007E26CC">
        <w:rPr>
          <w:rFonts w:ascii="Arial" w:eastAsia="SimSun" w:hAnsi="Arial" w:cs="Arial"/>
        </w:rPr>
        <w:t>d</w:t>
      </w:r>
      <w:r w:rsidR="00C63B39">
        <w:rPr>
          <w:rFonts w:ascii="Arial" w:eastAsia="SimSun" w:hAnsi="Arial" w:cs="Arial"/>
        </w:rPr>
        <w:t>) for which it has identified</w:t>
      </w:r>
      <w:r w:rsidR="00A11092">
        <w:rPr>
          <w:rFonts w:ascii="Arial" w:eastAsia="SimSun" w:hAnsi="Arial" w:cs="Arial"/>
        </w:rPr>
        <w:t xml:space="preserve"> the need for DASH APIs to be defined between the DASH client and the device application it serves. </w:t>
      </w:r>
      <w:r w:rsidR="00936050">
        <w:rPr>
          <w:rFonts w:ascii="Arial" w:eastAsia="SimSun" w:hAnsi="Arial" w:cs="Arial"/>
        </w:rPr>
        <w:t>S</w:t>
      </w:r>
      <w:r w:rsidR="00A11092">
        <w:rPr>
          <w:rFonts w:ascii="Arial" w:eastAsia="SimSun" w:hAnsi="Arial" w:cs="Arial"/>
        </w:rPr>
        <w:t>uch APIs are intended for use by the application</w:t>
      </w:r>
      <w:r w:rsidR="00D95800">
        <w:rPr>
          <w:rFonts w:ascii="Arial" w:eastAsia="SimSun" w:hAnsi="Arial" w:cs="Arial"/>
        </w:rPr>
        <w:t>, assumed to be interactivity-capable,</w:t>
      </w:r>
      <w:r w:rsidR="00A11092">
        <w:rPr>
          <w:rFonts w:ascii="Arial" w:eastAsia="SimSun" w:hAnsi="Arial" w:cs="Arial"/>
        </w:rPr>
        <w:t xml:space="preserve"> for the following purposes:</w:t>
      </w:r>
    </w:p>
    <w:p w14:paraId="6BD55345" w14:textId="76F35B81" w:rsidR="00A11092" w:rsidRDefault="00A11092" w:rsidP="00C43E0F">
      <w:pPr>
        <w:pStyle w:val="ListParagraph"/>
        <w:numPr>
          <w:ilvl w:val="0"/>
          <w:numId w:val="5"/>
        </w:numPr>
        <w:spacing w:after="60"/>
        <w:contextualSpacing w:val="0"/>
        <w:rPr>
          <w:rFonts w:ascii="Arial" w:hAnsi="Arial" w:cs="Arial"/>
          <w:noProof/>
          <w:lang w:val="en-US"/>
        </w:rPr>
      </w:pPr>
      <w:r>
        <w:rPr>
          <w:rFonts w:ascii="Arial" w:hAnsi="Arial" w:cs="Arial"/>
          <w:noProof/>
          <w:lang w:val="en-US"/>
        </w:rPr>
        <w:t>Enabling the application to subscribe to, and the DASH client to deliver to the application, DASH Event Stream messages (both inband Event Stream and MPD Events)</w:t>
      </w:r>
      <w:r w:rsidR="00C107CD">
        <w:rPr>
          <w:rFonts w:ascii="Arial" w:hAnsi="Arial" w:cs="Arial"/>
          <w:noProof/>
          <w:lang w:val="en-US"/>
        </w:rPr>
        <w:t xml:space="preserve"> which contain interactivity-related information.</w:t>
      </w:r>
    </w:p>
    <w:p w14:paraId="34596135" w14:textId="73A4D170" w:rsidR="00A11092" w:rsidRPr="00C107CD" w:rsidRDefault="00A11092" w:rsidP="00C43E0F">
      <w:pPr>
        <w:pStyle w:val="ListParagraph"/>
        <w:numPr>
          <w:ilvl w:val="0"/>
          <w:numId w:val="5"/>
        </w:numPr>
        <w:spacing w:after="60"/>
        <w:contextualSpacing w:val="0"/>
        <w:rPr>
          <w:rFonts w:ascii="Arial" w:hAnsi="Arial" w:cs="Arial"/>
          <w:noProof/>
          <w:lang w:val="en-US"/>
        </w:rPr>
      </w:pPr>
      <w:r>
        <w:rPr>
          <w:rFonts w:ascii="Arial" w:hAnsi="Arial" w:cs="Arial"/>
          <w:noProof/>
          <w:lang w:val="en-US"/>
        </w:rPr>
        <w:t xml:space="preserve">Enabling the application to subscribe to, and </w:t>
      </w:r>
      <w:r w:rsidR="00C107CD">
        <w:rPr>
          <w:rFonts w:ascii="Arial" w:hAnsi="Arial" w:cs="Arial"/>
          <w:noProof/>
          <w:lang w:val="en-US"/>
        </w:rPr>
        <w:t xml:space="preserve">the </w:t>
      </w:r>
      <w:r w:rsidR="00936050">
        <w:rPr>
          <w:rFonts w:ascii="Arial" w:hAnsi="Arial" w:cs="Arial"/>
          <w:noProof/>
          <w:lang w:val="en-US"/>
        </w:rPr>
        <w:t>DASH client to</w:t>
      </w:r>
      <w:r w:rsidR="00C107CD">
        <w:rPr>
          <w:rFonts w:ascii="Arial" w:hAnsi="Arial" w:cs="Arial"/>
          <w:noProof/>
          <w:lang w:val="en-US"/>
        </w:rPr>
        <w:t xml:space="preserve"> </w:t>
      </w:r>
      <w:r w:rsidR="00936050">
        <w:rPr>
          <w:rFonts w:ascii="Arial" w:hAnsi="Arial" w:cs="Arial"/>
          <w:noProof/>
          <w:lang w:val="en-US"/>
        </w:rPr>
        <w:t xml:space="preserve">deliver to the application, an ISO BMFF </w:t>
      </w:r>
      <w:r w:rsidR="00C107CD">
        <w:rPr>
          <w:rFonts w:ascii="Arial" w:hAnsi="Arial" w:cs="Arial"/>
          <w:noProof/>
          <w:lang w:val="en-US"/>
        </w:rPr>
        <w:t>“</w:t>
      </w:r>
      <w:r w:rsidRPr="00A11092">
        <w:rPr>
          <w:rFonts w:ascii="Arial" w:eastAsia="Malgun Gothic" w:hAnsi="Arial" w:cs="Arial"/>
          <w:lang w:eastAsia="ko-KR"/>
        </w:rPr>
        <w:t>timed Web Asset track</w:t>
      </w:r>
      <w:r w:rsidR="00936050">
        <w:rPr>
          <w:rFonts w:ascii="Arial" w:eastAsia="Malgun Gothic" w:hAnsi="Arial" w:cs="Arial"/>
          <w:lang w:eastAsia="ko-KR"/>
        </w:rPr>
        <w:t>” which conveys</w:t>
      </w:r>
      <w:r w:rsidR="00C107CD">
        <w:rPr>
          <w:rFonts w:ascii="Arial" w:eastAsia="Malgun Gothic" w:hAnsi="Arial" w:cs="Arial"/>
          <w:lang w:eastAsia="ko-KR"/>
        </w:rPr>
        <w:t xml:space="preserve"> interactivity-related data synchronized to other media tracks in the ISO BMFF file. The specification of such timed Web Asset track is ongoing work in MPEG.</w:t>
      </w:r>
    </w:p>
    <w:p w14:paraId="13A171CC" w14:textId="243A1C21" w:rsidR="00C107CD" w:rsidRPr="00A11092" w:rsidRDefault="00C107CD" w:rsidP="00D95800">
      <w:pPr>
        <w:pStyle w:val="ListParagraph"/>
        <w:numPr>
          <w:ilvl w:val="0"/>
          <w:numId w:val="5"/>
        </w:numPr>
        <w:spacing w:after="180"/>
        <w:contextualSpacing w:val="0"/>
        <w:rPr>
          <w:rFonts w:ascii="Arial" w:hAnsi="Arial" w:cs="Arial"/>
          <w:noProof/>
          <w:lang w:val="en-US"/>
        </w:rPr>
      </w:pPr>
      <w:r>
        <w:rPr>
          <w:rFonts w:ascii="Arial" w:eastAsia="Malgun Gothic" w:hAnsi="Arial" w:cs="Arial"/>
          <w:lang w:eastAsia="ko-KR"/>
        </w:rPr>
        <w:t xml:space="preserve">Enabling the application to </w:t>
      </w:r>
      <w:r w:rsidR="00936050">
        <w:rPr>
          <w:rFonts w:ascii="Arial" w:eastAsia="Malgun Gothic" w:hAnsi="Arial" w:cs="Arial"/>
          <w:lang w:eastAsia="ko-KR"/>
        </w:rPr>
        <w:t xml:space="preserve">send </w:t>
      </w:r>
      <w:r w:rsidR="00334EE3">
        <w:rPr>
          <w:rFonts w:ascii="Arial" w:eastAsia="Malgun Gothic" w:hAnsi="Arial" w:cs="Arial"/>
          <w:lang w:eastAsia="ko-KR"/>
        </w:rPr>
        <w:t>measurements</w:t>
      </w:r>
      <w:r>
        <w:rPr>
          <w:rFonts w:ascii="Arial" w:eastAsia="Malgun Gothic" w:hAnsi="Arial" w:cs="Arial"/>
          <w:lang w:eastAsia="ko-KR"/>
        </w:rPr>
        <w:t xml:space="preserve"> </w:t>
      </w:r>
      <w:r w:rsidR="00D95800">
        <w:rPr>
          <w:rFonts w:ascii="Arial" w:eastAsia="Malgun Gothic" w:hAnsi="Arial" w:cs="Arial"/>
          <w:lang w:eastAsia="ko-KR"/>
        </w:rPr>
        <w:t xml:space="preserve">of </w:t>
      </w:r>
      <w:r>
        <w:rPr>
          <w:rFonts w:ascii="Arial" w:eastAsia="Malgun Gothic" w:hAnsi="Arial" w:cs="Arial"/>
          <w:lang w:eastAsia="ko-KR"/>
        </w:rPr>
        <w:t xml:space="preserve">interactivity-specific consumption information </w:t>
      </w:r>
      <w:r w:rsidR="00D95800">
        <w:rPr>
          <w:rFonts w:ascii="Arial" w:eastAsia="Malgun Gothic" w:hAnsi="Arial" w:cs="Arial"/>
          <w:lang w:eastAsia="ko-KR"/>
        </w:rPr>
        <w:t>to the DASH client</w:t>
      </w:r>
      <w:r w:rsidR="00936050">
        <w:rPr>
          <w:rFonts w:ascii="Arial" w:eastAsia="Malgun Gothic" w:hAnsi="Arial" w:cs="Arial"/>
          <w:lang w:eastAsia="ko-KR"/>
        </w:rPr>
        <w:t xml:space="preserve">, as the means for the </w:t>
      </w:r>
      <w:r w:rsidR="00D95800">
        <w:rPr>
          <w:rFonts w:ascii="Arial" w:eastAsia="Malgun Gothic" w:hAnsi="Arial" w:cs="Arial"/>
          <w:lang w:eastAsia="ko-KR"/>
        </w:rPr>
        <w:t>application to rely on the</w:t>
      </w:r>
      <w:r>
        <w:rPr>
          <w:rFonts w:ascii="Arial" w:eastAsia="Malgun Gothic" w:hAnsi="Arial" w:cs="Arial"/>
          <w:lang w:eastAsia="ko-KR"/>
        </w:rPr>
        <w:t xml:space="preserve"> DASH client to in turn </w:t>
      </w:r>
      <w:r w:rsidR="00D95800">
        <w:rPr>
          <w:rFonts w:ascii="Arial" w:eastAsia="Malgun Gothic" w:hAnsi="Arial" w:cs="Arial"/>
          <w:lang w:eastAsia="ko-KR"/>
        </w:rPr>
        <w:t xml:space="preserve">perform reporting of interactivity usage </w:t>
      </w:r>
      <w:r w:rsidR="00936050">
        <w:rPr>
          <w:rFonts w:ascii="Arial" w:eastAsia="Malgun Gothic" w:hAnsi="Arial" w:cs="Arial"/>
          <w:lang w:eastAsia="ko-KR"/>
        </w:rPr>
        <w:t>data to a network server, by leveraging</w:t>
      </w:r>
      <w:r w:rsidR="00D95800">
        <w:rPr>
          <w:rFonts w:ascii="Arial" w:eastAsia="Malgun Gothic" w:hAnsi="Arial" w:cs="Arial"/>
          <w:lang w:eastAsia="ko-KR"/>
        </w:rPr>
        <w:t xml:space="preserve"> existing DASH Metrics and QoE reporting mechanisms as defined in the MPEG-DASH and 3GP-DASH specifications.</w:t>
      </w:r>
    </w:p>
    <w:p w14:paraId="2EBF193B" w14:textId="66651440" w:rsidR="00985664" w:rsidRPr="00E67125" w:rsidRDefault="001054CB" w:rsidP="001054CB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SA4 believes that </w:t>
      </w:r>
      <w:r w:rsidR="00D95800">
        <w:rPr>
          <w:rFonts w:ascii="Arial" w:eastAsia="SimSun" w:hAnsi="Arial" w:cs="Arial"/>
        </w:rPr>
        <w:t xml:space="preserve">the DASH-IF, </w:t>
      </w:r>
      <w:r w:rsidR="00936050">
        <w:rPr>
          <w:rFonts w:ascii="Arial" w:eastAsia="SimSun" w:hAnsi="Arial" w:cs="Arial"/>
        </w:rPr>
        <w:t>with its</w:t>
      </w:r>
      <w:r w:rsidR="005B2CEB">
        <w:rPr>
          <w:rFonts w:ascii="Arial" w:eastAsia="SimSun" w:hAnsi="Arial" w:cs="Arial"/>
        </w:rPr>
        <w:t xml:space="preserve"> </w:t>
      </w:r>
      <w:r w:rsidR="00D95800">
        <w:rPr>
          <w:rFonts w:ascii="Arial" w:eastAsia="SimSun" w:hAnsi="Arial" w:cs="Arial"/>
        </w:rPr>
        <w:t>technical expertise</w:t>
      </w:r>
      <w:r w:rsidR="00753900">
        <w:rPr>
          <w:rFonts w:ascii="Arial" w:eastAsia="SimSun" w:hAnsi="Arial" w:cs="Arial"/>
        </w:rPr>
        <w:t xml:space="preserve"> in DASH implementation</w:t>
      </w:r>
      <w:r w:rsidR="005B2CEB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>including</w:t>
      </w:r>
      <w:r w:rsidR="00936050">
        <w:rPr>
          <w:rFonts w:ascii="Arial" w:eastAsia="SimSun" w:hAnsi="Arial" w:cs="Arial"/>
        </w:rPr>
        <w:t xml:space="preserve"> its </w:t>
      </w:r>
      <w:r w:rsidR="00D95800">
        <w:rPr>
          <w:rFonts w:ascii="Arial" w:eastAsia="SimSun" w:hAnsi="Arial" w:cs="Arial"/>
        </w:rPr>
        <w:t>de</w:t>
      </w:r>
      <w:r w:rsidR="005B2CEB">
        <w:rPr>
          <w:rFonts w:ascii="Arial" w:eastAsia="SimSun" w:hAnsi="Arial" w:cs="Arial"/>
        </w:rPr>
        <w:t xml:space="preserve">velopment and enhancement of its </w:t>
      </w:r>
      <w:r w:rsidR="00936050">
        <w:rPr>
          <w:rFonts w:ascii="Arial" w:eastAsia="SimSun" w:hAnsi="Arial" w:cs="Arial"/>
        </w:rPr>
        <w:t>open-source client, dash.js,</w:t>
      </w:r>
      <w:r w:rsidR="007B5868">
        <w:rPr>
          <w:rFonts w:ascii="Arial" w:eastAsia="SimSun" w:hAnsi="Arial" w:cs="Arial"/>
        </w:rPr>
        <w:t xml:space="preserve"> </w:t>
      </w:r>
      <w:r w:rsidR="00753900">
        <w:rPr>
          <w:rFonts w:ascii="Arial" w:eastAsia="SimSun" w:hAnsi="Arial" w:cs="Arial"/>
        </w:rPr>
        <w:t>is the most ideal organization for</w:t>
      </w:r>
      <w:r>
        <w:rPr>
          <w:rFonts w:ascii="Arial" w:eastAsia="SimSun" w:hAnsi="Arial" w:cs="Arial"/>
        </w:rPr>
        <w:t xml:space="preserve"> def</w:t>
      </w:r>
      <w:r w:rsidR="00753900">
        <w:rPr>
          <w:rFonts w:ascii="Arial" w:eastAsia="SimSun" w:hAnsi="Arial" w:cs="Arial"/>
        </w:rPr>
        <w:t>ining</w:t>
      </w:r>
      <w:r>
        <w:rPr>
          <w:rFonts w:ascii="Arial" w:eastAsia="SimSun" w:hAnsi="Arial" w:cs="Arial"/>
        </w:rPr>
        <w:t xml:space="preserve"> the above APIs. </w:t>
      </w:r>
      <w:r w:rsidR="007B5868">
        <w:rPr>
          <w:rFonts w:ascii="Arial" w:eastAsia="SimSun" w:hAnsi="Arial" w:cs="Arial"/>
        </w:rPr>
        <w:t xml:space="preserve">Therefore, </w:t>
      </w:r>
      <w:r w:rsidR="00EF6F0B">
        <w:rPr>
          <w:rFonts w:ascii="Arial" w:eastAsia="SimSun" w:hAnsi="Arial" w:cs="Arial"/>
        </w:rPr>
        <w:t xml:space="preserve">3GPP </w:t>
      </w:r>
      <w:r w:rsidR="007B5868">
        <w:rPr>
          <w:rFonts w:ascii="Arial" w:eastAsia="SimSun" w:hAnsi="Arial" w:cs="Arial"/>
        </w:rPr>
        <w:t>SA4</w:t>
      </w:r>
      <w:r>
        <w:rPr>
          <w:rFonts w:ascii="Arial" w:eastAsia="SimSun" w:hAnsi="Arial" w:cs="Arial"/>
        </w:rPr>
        <w:t xml:space="preserve"> </w:t>
      </w:r>
      <w:r w:rsidR="00985664" w:rsidRPr="00E67125">
        <w:rPr>
          <w:rFonts w:ascii="Arial" w:eastAsia="SimSun" w:hAnsi="Arial" w:cs="Arial"/>
        </w:rPr>
        <w:t>kindly</w:t>
      </w:r>
      <w:r>
        <w:rPr>
          <w:rFonts w:ascii="Arial" w:eastAsia="SimSun" w:hAnsi="Arial" w:cs="Arial"/>
        </w:rPr>
        <w:t xml:space="preserve"> requests the DASH-IF </w:t>
      </w:r>
      <w:r w:rsidR="007B5868">
        <w:rPr>
          <w:rFonts w:ascii="Arial" w:eastAsia="SimSun" w:hAnsi="Arial" w:cs="Arial"/>
        </w:rPr>
        <w:t xml:space="preserve">to </w:t>
      </w:r>
      <w:r w:rsidR="00182F24">
        <w:rPr>
          <w:rFonts w:ascii="Arial" w:eastAsia="SimSun" w:hAnsi="Arial" w:cs="Arial"/>
        </w:rPr>
        <w:t>conduct the</w:t>
      </w:r>
      <w:r>
        <w:rPr>
          <w:rFonts w:ascii="Arial" w:eastAsia="SimSun" w:hAnsi="Arial" w:cs="Arial"/>
        </w:rPr>
        <w:t xml:space="preserve"> API </w:t>
      </w:r>
      <w:r w:rsidR="007B5868">
        <w:rPr>
          <w:rFonts w:ascii="Arial" w:eastAsia="SimSun" w:hAnsi="Arial" w:cs="Arial"/>
        </w:rPr>
        <w:t xml:space="preserve">specification, and </w:t>
      </w:r>
      <w:r w:rsidR="00182F24">
        <w:rPr>
          <w:rFonts w:ascii="Arial" w:eastAsia="SimSun" w:hAnsi="Arial" w:cs="Arial"/>
        </w:rPr>
        <w:t xml:space="preserve">provides for your information the related </w:t>
      </w:r>
      <w:r w:rsidR="00EF6F0B">
        <w:rPr>
          <w:rFonts w:ascii="Arial" w:eastAsia="SimSun" w:hAnsi="Arial" w:cs="Arial"/>
        </w:rPr>
        <w:t>3GPP work item description on service interactivity</w:t>
      </w:r>
      <w:r w:rsidR="007B5868">
        <w:rPr>
          <w:rFonts w:ascii="Arial" w:eastAsia="SimSun" w:hAnsi="Arial" w:cs="Arial"/>
        </w:rPr>
        <w:t xml:space="preserve">. </w:t>
      </w:r>
      <w:r w:rsidR="007E3BE6">
        <w:rPr>
          <w:rFonts w:ascii="Arial" w:eastAsia="SimSun" w:hAnsi="Arial" w:cs="Arial"/>
        </w:rPr>
        <w:t>The</w:t>
      </w:r>
      <w:r w:rsidR="00EF6F0B">
        <w:rPr>
          <w:rFonts w:ascii="Arial" w:eastAsia="SimSun" w:hAnsi="Arial" w:cs="Arial"/>
        </w:rPr>
        <w:t xml:space="preserve"> SA4 </w:t>
      </w:r>
      <w:r w:rsidR="007E3BE6">
        <w:rPr>
          <w:rFonts w:ascii="Arial" w:eastAsia="SimSun" w:hAnsi="Arial" w:cs="Arial"/>
        </w:rPr>
        <w:t xml:space="preserve">Rapporteur of the service interactivity work item </w:t>
      </w:r>
      <w:r w:rsidR="00EF6F0B">
        <w:rPr>
          <w:rFonts w:ascii="Arial" w:eastAsia="SimSun" w:hAnsi="Arial" w:cs="Arial"/>
        </w:rPr>
        <w:t>plan</w:t>
      </w:r>
      <w:r w:rsidR="007E3BE6">
        <w:rPr>
          <w:rFonts w:ascii="Arial" w:eastAsia="SimSun" w:hAnsi="Arial" w:cs="Arial"/>
        </w:rPr>
        <w:t>s</w:t>
      </w:r>
      <w:r w:rsidR="00EF6F0B">
        <w:rPr>
          <w:rFonts w:ascii="Arial" w:eastAsia="SimSun" w:hAnsi="Arial" w:cs="Arial"/>
        </w:rPr>
        <w:t xml:space="preserve"> to attend the next DASH-IF f2f meeting </w:t>
      </w:r>
      <w:r w:rsidR="007B5868">
        <w:rPr>
          <w:rFonts w:ascii="Arial" w:eastAsia="SimSun" w:hAnsi="Arial" w:cs="Arial"/>
        </w:rPr>
        <w:t xml:space="preserve">on </w:t>
      </w:r>
      <w:r w:rsidR="00182F24">
        <w:rPr>
          <w:rFonts w:ascii="Arial" w:eastAsia="SimSun" w:hAnsi="Arial" w:cs="Arial"/>
        </w:rPr>
        <w:t xml:space="preserve">30 Nov - </w:t>
      </w:r>
      <w:r w:rsidR="007B5868">
        <w:rPr>
          <w:rFonts w:ascii="Arial" w:eastAsia="SimSun" w:hAnsi="Arial" w:cs="Arial"/>
        </w:rPr>
        <w:t xml:space="preserve">01 Dec, 2017 </w:t>
      </w:r>
      <w:r w:rsidR="00EF6F0B">
        <w:rPr>
          <w:rFonts w:ascii="Arial" w:eastAsia="SimSun" w:hAnsi="Arial" w:cs="Arial"/>
        </w:rPr>
        <w:t xml:space="preserve">to provide more </w:t>
      </w:r>
      <w:r w:rsidR="0036740B">
        <w:rPr>
          <w:rFonts w:ascii="Arial" w:eastAsia="SimSun" w:hAnsi="Arial" w:cs="Arial"/>
        </w:rPr>
        <w:t>background information and details on the</w:t>
      </w:r>
      <w:r w:rsidR="00EF6F0B">
        <w:rPr>
          <w:rFonts w:ascii="Arial" w:eastAsia="SimSun" w:hAnsi="Arial" w:cs="Arial"/>
        </w:rPr>
        <w:t xml:space="preserve"> </w:t>
      </w:r>
      <w:r w:rsidR="0036740B">
        <w:rPr>
          <w:rFonts w:ascii="Arial" w:eastAsia="SimSun" w:hAnsi="Arial" w:cs="Arial"/>
        </w:rPr>
        <w:t xml:space="preserve">requested </w:t>
      </w:r>
      <w:r w:rsidR="00EF6F0B">
        <w:rPr>
          <w:rFonts w:ascii="Arial" w:eastAsia="SimSun" w:hAnsi="Arial" w:cs="Arial"/>
        </w:rPr>
        <w:t>technical support from the DASH-IF</w:t>
      </w:r>
      <w:r w:rsidR="007B6E49">
        <w:rPr>
          <w:rFonts w:ascii="Arial" w:eastAsia="SimSun" w:hAnsi="Arial" w:cs="Arial"/>
        </w:rPr>
        <w:t>.</w:t>
      </w:r>
    </w:p>
    <w:p w14:paraId="4212B920" w14:textId="77777777" w:rsidR="00C66BB1" w:rsidRDefault="00C66B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DFC46D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358409" w14:textId="6E93E370"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 xml:space="preserve">To </w:t>
      </w:r>
      <w:r w:rsidR="00EF6F0B">
        <w:rPr>
          <w:rFonts w:ascii="Arial" w:eastAsia="SimSun" w:hAnsi="Arial" w:cs="Arial"/>
          <w:b/>
        </w:rPr>
        <w:t>DASH-IF</w:t>
      </w:r>
      <w:r w:rsidR="00B12EF6" w:rsidRPr="00B12EF6">
        <w:rPr>
          <w:rFonts w:ascii="Arial" w:eastAsia="SimSun" w:hAnsi="Arial" w:cs="Arial"/>
          <w:b/>
        </w:rPr>
        <w:t>.</w:t>
      </w:r>
    </w:p>
    <w:p w14:paraId="4A172B61" w14:textId="592B6CB6" w:rsidR="00B12EF6" w:rsidRPr="00B12EF6" w:rsidRDefault="00B12EF6" w:rsidP="007B6E49">
      <w:pPr>
        <w:spacing w:after="120"/>
        <w:ind w:left="994" w:hanging="994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EF6F0B">
        <w:rPr>
          <w:rFonts w:ascii="Arial" w:eastAsia="SimSun" w:hAnsi="Arial" w:cs="Arial"/>
        </w:rPr>
        <w:t>The DASH-IF</w:t>
      </w:r>
      <w:r w:rsidRPr="00B12EF6">
        <w:rPr>
          <w:rFonts w:ascii="Arial" w:eastAsia="SimSun" w:hAnsi="Arial" w:cs="Arial"/>
        </w:rPr>
        <w:t xml:space="preserve"> </w:t>
      </w:r>
      <w:r w:rsidR="00084F58">
        <w:rPr>
          <w:rFonts w:ascii="Arial" w:eastAsia="SimSun" w:hAnsi="Arial" w:cs="Arial"/>
        </w:rPr>
        <w:t>is</w:t>
      </w:r>
      <w:r w:rsidRPr="00B12EF6">
        <w:rPr>
          <w:rFonts w:ascii="Arial" w:eastAsia="SimSun" w:hAnsi="Arial" w:cs="Arial"/>
        </w:rPr>
        <w:t xml:space="preserve"> kindly requested to take the </w:t>
      </w:r>
      <w:r w:rsidR="006C6949">
        <w:rPr>
          <w:rFonts w:ascii="Arial" w:eastAsia="SimSun" w:hAnsi="Arial" w:cs="Arial"/>
        </w:rPr>
        <w:t xml:space="preserve">above </w:t>
      </w:r>
      <w:r w:rsidR="00EF6F0B">
        <w:rPr>
          <w:rFonts w:ascii="Arial" w:eastAsia="SimSun" w:hAnsi="Arial" w:cs="Arial"/>
        </w:rPr>
        <w:t>information and request</w:t>
      </w:r>
      <w:r w:rsidRPr="00B12EF6">
        <w:rPr>
          <w:rFonts w:ascii="Arial" w:eastAsia="SimSun" w:hAnsi="Arial" w:cs="Arial"/>
        </w:rPr>
        <w:t xml:space="preserve"> into account.</w:t>
      </w:r>
      <w:r w:rsidR="00EF6F0B">
        <w:rPr>
          <w:rFonts w:ascii="Arial" w:eastAsia="SimSun" w:hAnsi="Arial" w:cs="Arial"/>
        </w:rPr>
        <w:t xml:space="preserve"> After subsequent presentati</w:t>
      </w:r>
      <w:r w:rsidR="006C6949">
        <w:rPr>
          <w:rFonts w:ascii="Arial" w:eastAsia="SimSun" w:hAnsi="Arial" w:cs="Arial"/>
        </w:rPr>
        <w:t xml:space="preserve">on at the next DASH-IF f2f meeting on the </w:t>
      </w:r>
      <w:r w:rsidR="005E2923">
        <w:rPr>
          <w:rFonts w:ascii="Arial" w:eastAsia="SimSun" w:hAnsi="Arial" w:cs="Arial"/>
        </w:rPr>
        <w:t>related</w:t>
      </w:r>
      <w:r w:rsidR="006C6949">
        <w:rPr>
          <w:rFonts w:ascii="Arial" w:eastAsia="SimSun" w:hAnsi="Arial" w:cs="Arial"/>
        </w:rPr>
        <w:t xml:space="preserve"> </w:t>
      </w:r>
      <w:r w:rsidR="00F910B8">
        <w:rPr>
          <w:rFonts w:ascii="Arial" w:eastAsia="SimSun" w:hAnsi="Arial" w:cs="Arial"/>
        </w:rPr>
        <w:t>API work</w:t>
      </w:r>
      <w:r w:rsidR="006C6949">
        <w:rPr>
          <w:rFonts w:ascii="Arial" w:eastAsia="SimSun" w:hAnsi="Arial" w:cs="Arial"/>
        </w:rPr>
        <w:t xml:space="preserve"> by the Rapporteur</w:t>
      </w:r>
      <w:r w:rsidR="00EF6F0B">
        <w:rPr>
          <w:rFonts w:ascii="Arial" w:eastAsia="SimSun" w:hAnsi="Arial" w:cs="Arial"/>
        </w:rPr>
        <w:t xml:space="preserve"> </w:t>
      </w:r>
      <w:r w:rsidR="006C6949">
        <w:rPr>
          <w:rFonts w:ascii="Arial" w:eastAsia="SimSun" w:hAnsi="Arial" w:cs="Arial"/>
        </w:rPr>
        <w:t>of</w:t>
      </w:r>
      <w:r w:rsidR="007E3BE6">
        <w:rPr>
          <w:rFonts w:ascii="Arial" w:eastAsia="SimSun" w:hAnsi="Arial" w:cs="Arial"/>
        </w:rPr>
        <w:t xml:space="preserve"> </w:t>
      </w:r>
      <w:r w:rsidR="006C6949">
        <w:rPr>
          <w:rFonts w:ascii="Arial" w:eastAsia="SimSun" w:hAnsi="Arial" w:cs="Arial"/>
        </w:rPr>
        <w:t xml:space="preserve">the </w:t>
      </w:r>
      <w:r w:rsidR="00EF6F0B">
        <w:rPr>
          <w:rFonts w:ascii="Arial" w:eastAsia="SimSun" w:hAnsi="Arial" w:cs="Arial"/>
        </w:rPr>
        <w:t xml:space="preserve">3GPP </w:t>
      </w:r>
      <w:r w:rsidR="006C6949">
        <w:rPr>
          <w:rFonts w:ascii="Arial" w:eastAsia="SimSun" w:hAnsi="Arial" w:cs="Arial"/>
        </w:rPr>
        <w:t>SerInter work item</w:t>
      </w:r>
      <w:r w:rsidR="00EF6F0B">
        <w:rPr>
          <w:rFonts w:ascii="Arial" w:eastAsia="SimSun" w:hAnsi="Arial" w:cs="Arial"/>
        </w:rPr>
        <w:t xml:space="preserve">, SA4 wishes to know whether the DASH-IF </w:t>
      </w:r>
      <w:r w:rsidR="00F910B8">
        <w:rPr>
          <w:rFonts w:ascii="Arial" w:eastAsia="SimSun" w:hAnsi="Arial" w:cs="Arial"/>
        </w:rPr>
        <w:t>is agreeable to conduct the requested work.</w:t>
      </w:r>
    </w:p>
    <w:p w14:paraId="75E80778" w14:textId="77777777" w:rsidR="00463675" w:rsidRDefault="00463675" w:rsidP="00F1745E">
      <w:pPr>
        <w:spacing w:after="120"/>
        <w:rPr>
          <w:rFonts w:ascii="Arial" w:hAnsi="Arial" w:cs="Arial"/>
        </w:rPr>
      </w:pPr>
    </w:p>
    <w:p w14:paraId="6E58DFEA" w14:textId="0DA40A78" w:rsidR="00084F58" w:rsidRPr="00EF6F0B" w:rsidRDefault="00463675" w:rsidP="00EF6F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794D3454" w14:textId="693256FD" w:rsidR="00B757EC" w:rsidRDefault="00084F58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</w:t>
      </w:r>
      <w:r w:rsidR="00B757EC">
        <w:rPr>
          <w:rFonts w:ascii="Arial" w:hAnsi="Arial" w:cs="Arial"/>
          <w:bCs/>
          <w:lang w:val="fr-FR"/>
        </w:rPr>
        <w:t>#</w:t>
      </w:r>
      <w:r>
        <w:rPr>
          <w:rFonts w:ascii="Arial" w:hAnsi="Arial" w:cs="Arial"/>
          <w:bCs/>
          <w:lang w:val="fr-FR"/>
        </w:rPr>
        <w:t>97</w:t>
      </w:r>
      <w:r w:rsidR="00B757EC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5</w:t>
      </w:r>
      <w:r w:rsidR="000402E2" w:rsidRPr="000402E2">
        <w:rPr>
          <w:rFonts w:ascii="Arial" w:hAnsi="Arial" w:cs="Arial"/>
          <w:bCs/>
          <w:lang w:val="fr-FR"/>
        </w:rPr>
        <w:t xml:space="preserve"> - </w:t>
      </w:r>
      <w:r>
        <w:rPr>
          <w:rFonts w:ascii="Arial" w:hAnsi="Arial" w:cs="Arial"/>
          <w:bCs/>
          <w:lang w:val="fr-FR"/>
        </w:rPr>
        <w:t>9</w:t>
      </w:r>
      <w:r w:rsidR="000402E2" w:rsidRPr="000402E2">
        <w:rPr>
          <w:rFonts w:ascii="Arial" w:hAnsi="Arial" w:cs="Arial"/>
          <w:bCs/>
          <w:lang w:val="fr-FR"/>
        </w:rPr>
        <w:t xml:space="preserve"> </w:t>
      </w:r>
      <w:r>
        <w:rPr>
          <w:rFonts w:ascii="Arial" w:hAnsi="Arial" w:cs="Arial"/>
          <w:bCs/>
          <w:lang w:val="fr-FR"/>
        </w:rPr>
        <w:t>February</w:t>
      </w:r>
      <w:r w:rsidR="000402E2" w:rsidRPr="000402E2">
        <w:rPr>
          <w:rFonts w:ascii="Arial" w:hAnsi="Arial" w:cs="Arial"/>
          <w:bCs/>
          <w:lang w:val="fr-FR"/>
        </w:rPr>
        <w:t xml:space="preserve"> 201</w:t>
      </w:r>
      <w:r>
        <w:rPr>
          <w:rFonts w:ascii="Arial" w:hAnsi="Arial" w:cs="Arial"/>
          <w:bCs/>
          <w:lang w:val="fr-FR"/>
        </w:rPr>
        <w:t>8</w:t>
      </w:r>
      <w:r w:rsidR="00B757EC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  <w:t>Fukuoka</w:t>
      </w:r>
      <w:r w:rsidR="000402E2">
        <w:rPr>
          <w:rFonts w:ascii="Arial" w:hAnsi="Arial" w:cs="Arial"/>
          <w:bCs/>
          <w:lang w:val="fr-FR"/>
        </w:rPr>
        <w:t xml:space="preserve">, </w:t>
      </w:r>
      <w:r>
        <w:rPr>
          <w:rFonts w:ascii="Arial" w:hAnsi="Arial" w:cs="Arial"/>
          <w:bCs/>
          <w:lang w:val="fr-FR"/>
        </w:rPr>
        <w:t>Japan</w:t>
      </w:r>
    </w:p>
    <w:p w14:paraId="4B4006FE" w14:textId="33458E07" w:rsidR="00EF6F0B" w:rsidRPr="00955A5C" w:rsidRDefault="00EF6F0B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SA4#98</w:t>
      </w:r>
      <w:r>
        <w:rPr>
          <w:rFonts w:ascii="Arial" w:hAnsi="Arial" w:cs="Arial"/>
          <w:bCs/>
          <w:lang w:val="fr-FR"/>
        </w:rPr>
        <w:tab/>
        <w:t>9 – 13 April 2018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  <w:t>Location TBD</w:t>
      </w:r>
    </w:p>
    <w:sectPr w:rsidR="00EF6F0B" w:rsidRPr="00955A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75C49" w14:textId="77777777" w:rsidR="00195C01" w:rsidRDefault="00195C01">
      <w:r>
        <w:separator/>
      </w:r>
    </w:p>
  </w:endnote>
  <w:endnote w:type="continuationSeparator" w:id="0">
    <w:p w14:paraId="79460B74" w14:textId="77777777" w:rsidR="00195C01" w:rsidRDefault="0019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9555F" w14:textId="77777777" w:rsidR="00195C01" w:rsidRDefault="00195C01">
      <w:r>
        <w:separator/>
      </w:r>
    </w:p>
  </w:footnote>
  <w:footnote w:type="continuationSeparator" w:id="0">
    <w:p w14:paraId="59FD762B" w14:textId="77777777" w:rsidR="00195C01" w:rsidRDefault="00195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98617D"/>
    <w:multiLevelType w:val="hybridMultilevel"/>
    <w:tmpl w:val="77D6E532"/>
    <w:lvl w:ilvl="0" w:tplc="97E25E6A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7EB"/>
    <w:rsid w:val="000074D6"/>
    <w:rsid w:val="000402E2"/>
    <w:rsid w:val="00057F23"/>
    <w:rsid w:val="00070EAA"/>
    <w:rsid w:val="00084F58"/>
    <w:rsid w:val="000949D5"/>
    <w:rsid w:val="000A0016"/>
    <w:rsid w:val="000A22F3"/>
    <w:rsid w:val="000B2104"/>
    <w:rsid w:val="000F4DBA"/>
    <w:rsid w:val="00102AC8"/>
    <w:rsid w:val="001054CB"/>
    <w:rsid w:val="0012286D"/>
    <w:rsid w:val="00132FCE"/>
    <w:rsid w:val="00182F24"/>
    <w:rsid w:val="00195C01"/>
    <w:rsid w:val="001A46E4"/>
    <w:rsid w:val="001B4828"/>
    <w:rsid w:val="001C0484"/>
    <w:rsid w:val="00203910"/>
    <w:rsid w:val="00240CB2"/>
    <w:rsid w:val="00254B4F"/>
    <w:rsid w:val="00261E90"/>
    <w:rsid w:val="00276AA3"/>
    <w:rsid w:val="00287F60"/>
    <w:rsid w:val="002A041A"/>
    <w:rsid w:val="002A5739"/>
    <w:rsid w:val="002C1560"/>
    <w:rsid w:val="00320079"/>
    <w:rsid w:val="00334EE3"/>
    <w:rsid w:val="00365108"/>
    <w:rsid w:val="0036740B"/>
    <w:rsid w:val="003715A1"/>
    <w:rsid w:val="0037422B"/>
    <w:rsid w:val="0039011D"/>
    <w:rsid w:val="00394AC0"/>
    <w:rsid w:val="0039684A"/>
    <w:rsid w:val="003A1ECB"/>
    <w:rsid w:val="003E0072"/>
    <w:rsid w:val="003E0E4F"/>
    <w:rsid w:val="003F40C8"/>
    <w:rsid w:val="004012BE"/>
    <w:rsid w:val="0041440A"/>
    <w:rsid w:val="004452C5"/>
    <w:rsid w:val="00463675"/>
    <w:rsid w:val="0048288B"/>
    <w:rsid w:val="00491297"/>
    <w:rsid w:val="004943E5"/>
    <w:rsid w:val="004D2B4B"/>
    <w:rsid w:val="00511D1E"/>
    <w:rsid w:val="005508AA"/>
    <w:rsid w:val="00557D96"/>
    <w:rsid w:val="005A25DE"/>
    <w:rsid w:val="005A6201"/>
    <w:rsid w:val="005B07D8"/>
    <w:rsid w:val="005B2A0E"/>
    <w:rsid w:val="005B2CEB"/>
    <w:rsid w:val="005B57C5"/>
    <w:rsid w:val="005E2923"/>
    <w:rsid w:val="005F007B"/>
    <w:rsid w:val="005F22FA"/>
    <w:rsid w:val="006063A7"/>
    <w:rsid w:val="00623A89"/>
    <w:rsid w:val="00624C96"/>
    <w:rsid w:val="00632D2D"/>
    <w:rsid w:val="00637E57"/>
    <w:rsid w:val="00652EF4"/>
    <w:rsid w:val="006979E8"/>
    <w:rsid w:val="006B3A90"/>
    <w:rsid w:val="006C3A8C"/>
    <w:rsid w:val="006C6949"/>
    <w:rsid w:val="006D28BA"/>
    <w:rsid w:val="006E3A06"/>
    <w:rsid w:val="00707DE4"/>
    <w:rsid w:val="00710B72"/>
    <w:rsid w:val="007139BA"/>
    <w:rsid w:val="00732525"/>
    <w:rsid w:val="00753900"/>
    <w:rsid w:val="00756A49"/>
    <w:rsid w:val="007B5868"/>
    <w:rsid w:val="007B6E49"/>
    <w:rsid w:val="007D04D2"/>
    <w:rsid w:val="007D21F0"/>
    <w:rsid w:val="007E26CC"/>
    <w:rsid w:val="007E3BE6"/>
    <w:rsid w:val="007F3835"/>
    <w:rsid w:val="00820A0F"/>
    <w:rsid w:val="008244FC"/>
    <w:rsid w:val="00837FAE"/>
    <w:rsid w:val="008564A5"/>
    <w:rsid w:val="00870DCE"/>
    <w:rsid w:val="00874B74"/>
    <w:rsid w:val="00895910"/>
    <w:rsid w:val="008D2C08"/>
    <w:rsid w:val="008E0745"/>
    <w:rsid w:val="00923E7C"/>
    <w:rsid w:val="00927BAB"/>
    <w:rsid w:val="00934F5C"/>
    <w:rsid w:val="00936050"/>
    <w:rsid w:val="00955A5C"/>
    <w:rsid w:val="009617A2"/>
    <w:rsid w:val="00972F47"/>
    <w:rsid w:val="00985664"/>
    <w:rsid w:val="009B26AE"/>
    <w:rsid w:val="009E3379"/>
    <w:rsid w:val="009E392F"/>
    <w:rsid w:val="009F53C9"/>
    <w:rsid w:val="00A11092"/>
    <w:rsid w:val="00A248E5"/>
    <w:rsid w:val="00A53660"/>
    <w:rsid w:val="00A72EC5"/>
    <w:rsid w:val="00A8195A"/>
    <w:rsid w:val="00A94B50"/>
    <w:rsid w:val="00AB3925"/>
    <w:rsid w:val="00AB4F08"/>
    <w:rsid w:val="00AD0B1F"/>
    <w:rsid w:val="00B12EF6"/>
    <w:rsid w:val="00B2646C"/>
    <w:rsid w:val="00B45277"/>
    <w:rsid w:val="00B634AE"/>
    <w:rsid w:val="00B757EC"/>
    <w:rsid w:val="00B937AE"/>
    <w:rsid w:val="00BB57DB"/>
    <w:rsid w:val="00BF1480"/>
    <w:rsid w:val="00BF352D"/>
    <w:rsid w:val="00BF420F"/>
    <w:rsid w:val="00C107CD"/>
    <w:rsid w:val="00C2733D"/>
    <w:rsid w:val="00C43E0F"/>
    <w:rsid w:val="00C62E21"/>
    <w:rsid w:val="00C63B39"/>
    <w:rsid w:val="00C66BB1"/>
    <w:rsid w:val="00C925C5"/>
    <w:rsid w:val="00CA7044"/>
    <w:rsid w:val="00CD626F"/>
    <w:rsid w:val="00CD7D94"/>
    <w:rsid w:val="00D03E0F"/>
    <w:rsid w:val="00D318AC"/>
    <w:rsid w:val="00D41E92"/>
    <w:rsid w:val="00D57342"/>
    <w:rsid w:val="00D647D7"/>
    <w:rsid w:val="00D7722F"/>
    <w:rsid w:val="00D8447F"/>
    <w:rsid w:val="00D911EE"/>
    <w:rsid w:val="00D95800"/>
    <w:rsid w:val="00DC1ECF"/>
    <w:rsid w:val="00E00A0B"/>
    <w:rsid w:val="00E67125"/>
    <w:rsid w:val="00E77BCB"/>
    <w:rsid w:val="00E942C7"/>
    <w:rsid w:val="00EC09D3"/>
    <w:rsid w:val="00EC77F5"/>
    <w:rsid w:val="00ED46A6"/>
    <w:rsid w:val="00EF6F0B"/>
    <w:rsid w:val="00F1745E"/>
    <w:rsid w:val="00F24E0C"/>
    <w:rsid w:val="00F26D47"/>
    <w:rsid w:val="00F336E4"/>
    <w:rsid w:val="00F33CDD"/>
    <w:rsid w:val="00F46FC3"/>
    <w:rsid w:val="00F47E13"/>
    <w:rsid w:val="00F73E29"/>
    <w:rsid w:val="00F87C33"/>
    <w:rsid w:val="00F910B8"/>
    <w:rsid w:val="00FB5568"/>
    <w:rsid w:val="00FE3E26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7DF1E3"/>
  <w15:docId w15:val="{A941EFF7-943E-45B9-A68D-BFC6D897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styleId="ListParagraph">
    <w:name w:val="List Paragraph"/>
    <w:basedOn w:val="Normal"/>
    <w:uiPriority w:val="34"/>
    <w:qFormat/>
    <w:rsid w:val="00A11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ENENSYS TEchnologies</Company>
  <LinksUpToDate>false</LinksUpToDate>
  <CharactersWithSpaces>2888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Jean-Marc GUYOT</dc:creator>
  <cp:keywords/>
  <dc:description/>
  <cp:lastModifiedBy>Charles Lo</cp:lastModifiedBy>
  <cp:revision>2</cp:revision>
  <cp:lastPrinted>2002-04-23T07:10:00Z</cp:lastPrinted>
  <dcterms:created xsi:type="dcterms:W3CDTF">2017-11-16T16:17:00Z</dcterms:created>
  <dcterms:modified xsi:type="dcterms:W3CDTF">2017-11-16T16:17:00Z</dcterms:modified>
  <cp:category/>
</cp:coreProperties>
</file>